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B402">
      <w:pPr>
        <w:spacing w:line="360" w:lineRule="auto"/>
        <w:jc w:val="left"/>
        <w:rPr>
          <w:rFonts w:hint="default" w:eastAsia="宋体"/>
          <w:b/>
          <w:bCs/>
          <w:sz w:val="36"/>
          <w:lang w:val="en-US" w:eastAsia="zh-CN"/>
        </w:rPr>
      </w:pPr>
      <w:r>
        <w:rPr>
          <w:rFonts w:hint="eastAsia"/>
          <w:b/>
          <w:bCs/>
          <w:sz w:val="36"/>
          <w:lang w:val="en-US" w:eastAsia="zh-CN"/>
        </w:rPr>
        <w:t>附件1：</w:t>
      </w:r>
    </w:p>
    <w:p w14:paraId="1A8EB7CA"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纸 皮 等 废 弃 物 品 报 价 表</w:t>
      </w:r>
    </w:p>
    <w:tbl>
      <w:tblPr>
        <w:tblStyle w:val="2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1"/>
      </w:tblGrid>
      <w:tr w14:paraId="5139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8751" w:type="dxa"/>
          </w:tcPr>
          <w:p w14:paraId="72A4266B">
            <w:pPr>
              <w:spacing w:line="360" w:lineRule="exact"/>
              <w:jc w:val="center"/>
              <w:rPr>
                <w:sz w:val="24"/>
              </w:rPr>
            </w:pPr>
          </w:p>
          <w:p w14:paraId="46CBF460">
            <w:pPr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收购报价：</w:t>
            </w:r>
            <w:r>
              <w:rPr>
                <w:rFonts w:hint="eastAsia"/>
                <w:sz w:val="24"/>
                <w:u w:val="single"/>
              </w:rPr>
              <w:t>（小写）           元</w:t>
            </w:r>
          </w:p>
          <w:p w14:paraId="19561B39">
            <w:pPr>
              <w:spacing w:line="360" w:lineRule="exact"/>
              <w:rPr>
                <w:sz w:val="24"/>
                <w:u w:val="single"/>
              </w:rPr>
            </w:pPr>
          </w:p>
          <w:p w14:paraId="32A149C1">
            <w:pPr>
              <w:spacing w:line="360" w:lineRule="exact"/>
              <w:ind w:firstLine="1080" w:firstLineChars="45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（大写）     万    千   佰    拾    元    角    分正</w:t>
            </w:r>
          </w:p>
          <w:p w14:paraId="663B30FD">
            <w:pPr>
              <w:spacing w:line="360" w:lineRule="exact"/>
              <w:rPr>
                <w:sz w:val="24"/>
              </w:rPr>
            </w:pPr>
          </w:p>
          <w:p w14:paraId="2E96B5A1">
            <w:pPr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收购人签名：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</w:p>
          <w:p w14:paraId="250BDCA2">
            <w:pPr>
              <w:spacing w:line="360" w:lineRule="exact"/>
              <w:rPr>
                <w:sz w:val="24"/>
                <w:u w:val="single"/>
              </w:rPr>
            </w:pPr>
          </w:p>
          <w:p w14:paraId="52FEE6EE">
            <w:pPr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</w:t>
            </w:r>
          </w:p>
          <w:p w14:paraId="01D989E6">
            <w:pPr>
              <w:spacing w:line="360" w:lineRule="exact"/>
              <w:rPr>
                <w:sz w:val="24"/>
                <w:u w:val="single"/>
              </w:rPr>
            </w:pPr>
            <w:bookmarkStart w:id="0" w:name="_GoBack"/>
            <w:bookmarkEnd w:id="0"/>
          </w:p>
          <w:p w14:paraId="0306BA12">
            <w:pPr>
              <w:spacing w:line="3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联系方式（手机）：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</w:p>
          <w:p w14:paraId="7E6A3091">
            <w:pPr>
              <w:spacing w:line="360" w:lineRule="exact"/>
              <w:rPr>
                <w:sz w:val="24"/>
              </w:rPr>
            </w:pPr>
          </w:p>
          <w:p w14:paraId="06552A2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6EAEB821">
            <w:pPr>
              <w:spacing w:line="360" w:lineRule="exact"/>
              <w:rPr>
                <w:sz w:val="24"/>
              </w:rPr>
            </w:pPr>
          </w:p>
        </w:tc>
      </w:tr>
    </w:tbl>
    <w:p w14:paraId="1BBC3C16">
      <w:pPr>
        <w:widowControl/>
        <w:shd w:val="clear" w:color="auto" w:fill="FFFFFF"/>
        <w:spacing w:line="499" w:lineRule="exact"/>
        <w:ind w:firstLine="231" w:firstLineChars="100"/>
        <w:jc w:val="left"/>
        <w:rPr>
          <w:rFonts w:ascii="微软雅黑" w:hAnsi="微软雅黑" w:eastAsia="微软雅黑" w:cs="宋体"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b/>
          <w:color w:val="auto"/>
          <w:kern w:val="0"/>
          <w:sz w:val="23"/>
        </w:rPr>
        <w:t>投标报价填写说明：</w:t>
      </w:r>
    </w:p>
    <w:p w14:paraId="4485779C">
      <w:pPr>
        <w:widowControl/>
        <w:numPr>
          <w:ilvl w:val="0"/>
          <w:numId w:val="1"/>
        </w:numPr>
        <w:shd w:val="clear" w:color="auto" w:fill="FFFFFF"/>
        <w:spacing w:line="480" w:lineRule="auto"/>
        <w:jc w:val="left"/>
        <w:rPr>
          <w:rFonts w:eastAsia="微软雅黑"/>
          <w:color w:val="auto"/>
          <w:kern w:val="0"/>
          <w:sz w:val="20"/>
          <w:szCs w:val="20"/>
        </w:rPr>
      </w:pPr>
      <w:r>
        <w:rPr>
          <w:rFonts w:hint="eastAsia"/>
          <w:color w:val="auto"/>
          <w:kern w:val="0"/>
          <w:sz w:val="23"/>
          <w:szCs w:val="23"/>
        </w:rPr>
        <w:t>投标报价不得低于招标限价</w:t>
      </w:r>
      <w:r>
        <w:rPr>
          <w:rFonts w:hint="eastAsia"/>
          <w:color w:val="auto"/>
          <w:kern w:val="0"/>
          <w:sz w:val="23"/>
          <w:szCs w:val="23"/>
          <w:lang w:val="en-US" w:eastAsia="zh-CN"/>
        </w:rPr>
        <w:t>85000</w:t>
      </w:r>
      <w:r>
        <w:rPr>
          <w:rFonts w:hint="eastAsia"/>
          <w:color w:val="auto"/>
          <w:kern w:val="0"/>
          <w:sz w:val="23"/>
          <w:szCs w:val="23"/>
        </w:rPr>
        <w:t>元，低于的报价为无效报价；</w:t>
      </w:r>
    </w:p>
    <w:p w14:paraId="44711A5F">
      <w:pPr>
        <w:widowControl/>
        <w:numPr>
          <w:ilvl w:val="0"/>
          <w:numId w:val="1"/>
        </w:numPr>
        <w:shd w:val="clear" w:color="auto" w:fill="FFFFFF"/>
        <w:spacing w:line="480" w:lineRule="auto"/>
        <w:jc w:val="left"/>
        <w:rPr>
          <w:rFonts w:eastAsia="微软雅黑"/>
          <w:color w:val="auto"/>
          <w:kern w:val="0"/>
          <w:sz w:val="20"/>
          <w:szCs w:val="20"/>
        </w:rPr>
      </w:pPr>
      <w:r>
        <w:rPr>
          <w:rFonts w:hint="eastAsia" w:ascii="宋体" w:hAnsi="宋体"/>
          <w:color w:val="auto"/>
          <w:kern w:val="0"/>
          <w:sz w:val="23"/>
          <w:szCs w:val="23"/>
        </w:rPr>
        <w:t>投标报价表“收购人签名”一栏，须投标人本人签字或被授权代表签字，未按要求在报价表上签字、盖章的投标报价无效。</w:t>
      </w:r>
    </w:p>
    <w:p w14:paraId="1988EC60">
      <w:pPr>
        <w:spacing w:line="480" w:lineRule="auto"/>
        <w:ind w:firstLine="360" w:firstLineChars="150"/>
        <w:rPr>
          <w:sz w:val="23"/>
          <w:szCs w:val="23"/>
        </w:rPr>
      </w:pPr>
      <w:r>
        <w:rPr>
          <w:rFonts w:hint="eastAsia"/>
          <w:sz w:val="24"/>
        </w:rPr>
        <w:t>3、</w:t>
      </w:r>
      <w:r>
        <w:rPr>
          <w:rFonts w:hint="eastAsia"/>
          <w:sz w:val="23"/>
          <w:szCs w:val="23"/>
        </w:rPr>
        <w:t>投标人需将报价表用信封装好、密封，并在密封处签名（属个体的）或盖章（属注册单位）。</w:t>
      </w:r>
    </w:p>
    <w:p w14:paraId="77FE8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82EB0"/>
    <w:multiLevelType w:val="multilevel"/>
    <w:tmpl w:val="6F282E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60413"/>
    <w:rsid w:val="08D45335"/>
    <w:rsid w:val="2326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201</Characters>
  <Lines>0</Lines>
  <Paragraphs>0</Paragraphs>
  <TotalTime>0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2024-11-29T01:16:00Z</dcterms:created>
  <dc:creator>Administrator</dc:creator>
  <cp:lastModifiedBy>周秋艳</cp:lastModifiedBy>
  <dcterms:modified xsi:type="dcterms:W3CDTF">2025-12-19T03:13:10Z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27EB0A94AA4F42829FB0C5A33FC7881E_11</vt:lpwstr>
  </property>
  <property fmtid="{D5CDD505-2E9C-101B-9397-08002B2CF9AE}" pid="4" name="KSOTemplateDocerSaveRecord">
    <vt:lpwstr>eyJoZGlkIjoiYzAyZGU2Yjc1ZjcxNTBmYjBlNmNlOWFkNGI5YjJhZjIiLCJ1c2VySWQiOiIxNzQ2MjE5NDE3In0=</vt:lpwstr>
  </property>
</Properties>
</file>