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7AC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  <w:lang w:val="en-US" w:eastAsia="zh-CN"/>
        </w:rPr>
        <w:t>使用</w:t>
      </w:r>
      <w:r>
        <w:rPr>
          <w:rFonts w:hint="eastAsia" w:asciiTheme="minorEastAsia" w:hAnsiTheme="minorEastAsia" w:eastAsiaTheme="minorEastAsia" w:cstheme="minorEastAsia"/>
          <w:color w:val="1F2329"/>
          <w:sz w:val="28"/>
          <w:szCs w:val="28"/>
        </w:rPr>
        <w:t>智慧食堂系统承诺书</w:t>
      </w:r>
    </w:p>
    <w:p w14:paraId="57EF6C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</w:p>
    <w:p w14:paraId="1DBA95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华南农业大学</w:t>
      </w:r>
      <w:r>
        <w:rPr>
          <w:rFonts w:hint="eastAsia" w:asciiTheme="minorEastAsia" w:hAnsiTheme="minorEastAsia" w:cstheme="minorEastAsia"/>
          <w:color w:val="1F2329"/>
          <w:kern w:val="0"/>
          <w:sz w:val="24"/>
          <w:szCs w:val="24"/>
          <w:lang w:val="en-US" w:eastAsia="zh-CN" w:bidi="ar"/>
        </w:rPr>
        <w:t>饮食服务中心：</w:t>
      </w:r>
    </w:p>
    <w:p w14:paraId="50DA52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　　本单位自愿参与华南农业大学食材采购招标项目，已充分知悉、理解本项目招标要求及学校智慧食堂管理相关规定。若本单位有幸中标成为供货供应商，针对学校智慧食堂系统使用、产品二维码张贴、食品安全资料上传等相关工作，郑重作出如下不可撤销的承诺：</w:t>
      </w:r>
    </w:p>
    <w:p w14:paraId="711115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一、系统使用承诺</w:t>
      </w:r>
    </w:p>
    <w:p w14:paraId="0DD56C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本单位承诺中标后，严格遵照华南农业大学饮食服务中心要求，无条件、全面使用学校官方开发的智慧食堂管理系统开展全部供货业务，严格按照系统操作规范完成线上接单、订单确认、供货报备、配送登记、对账结算等全部流程，不私自采用线下接单、私下配送等违规方式开展供货业务。　　</w:t>
      </w:r>
    </w:p>
    <w:p w14:paraId="018CCC3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本单位承诺安排专人负责智慧食堂系统日常运维操作，按时完成账号注册、信息备案、权限开通等手续，严格保管系统账号，不转借、不泄露账号信息，保证系统操作记录真实、有效、可追溯。严格遵守学校系统使用管理制度，配合完成系统升级、功能调试、流程优化等相关工作，承担我方人员操作不当造成的全部责任。</w:t>
      </w:r>
    </w:p>
    <w:p w14:paraId="1D202D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二、产品二维码张贴承诺</w:t>
      </w:r>
    </w:p>
    <w:p w14:paraId="24EA4D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本单位承诺严格按照学校智慧食堂系统管理要求，对所有供货食材规范张贴系统统一生成的产品溯源二维码，做到一品一码、清晰张贴、牢固不易脱落，确保二维码完整可扫描、溯源信息可查询。　　</w:t>
      </w:r>
    </w:p>
    <w:p w14:paraId="7C0333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供货全过程中，保证二维码信息与实际食材品类、批次、产地、检测信息一致，严禁涂改、遮挡、伪造、移除二维码；食材配送至学校指定食堂点位后，配合校方工作人员核验二维码信息，完成入库登记查验工作。</w:t>
      </w:r>
    </w:p>
    <w:p w14:paraId="447574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三、检测报告及资料上传承诺</w:t>
      </w:r>
    </w:p>
    <w:p w14:paraId="09ED17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本单位承诺严格遵循食品安全相关法律法规及学校管控要求，按时、保质、合规在智慧食堂系统内上传各类食材相关资料，包含但不限于：食材检验检测报告、检疫合格证明、产地溯源证明、供货商资质文件、从业人员健康证、消杀记录、进货单据等校方要求提交的资料。　　</w:t>
      </w:r>
    </w:p>
    <w:p w14:paraId="2B1A5F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保证所有上传资料真实、合法、有效、无伪造、无篡改、无过期，资料格式、大小、上传时间严格遵照系统规范及校方通知要求；常态化更新食材检测报告，新鲜食材、批次食材按需及时上传，做到批次可查、资料齐全、全程溯源。　　</w:t>
      </w:r>
    </w:p>
    <w:p w14:paraId="2DEBF8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3. 主动配合学校饮食服务中心、监管部门开展资料核查、抽检核验工作，按需补充、更正、完善系统内上传资料，不得无故拖延、拒绝资料提交工作。</w:t>
      </w:r>
    </w:p>
    <w:p w14:paraId="5E5FF8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四、配合管理承诺</w:t>
      </w:r>
    </w:p>
    <w:p w14:paraId="128091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本单位承诺完全配合华南农业大学智慧食堂系统各项管控要求，积极配合校方开展系统操作培训、日常考核、专项检查工作，严格服从校方管理人员调度安排，不推诿、不抵触、不拖延相关工作。　　</w:t>
      </w:r>
    </w:p>
    <w:p w14:paraId="3B1277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严格遵守学校食材供货时间、配送规范、入库标准，依托智慧食堂系统完成全流程闭环管理，主动接受校方对系统操作、二维码张贴、资料上传情况的监督考核。</w:t>
      </w:r>
    </w:p>
    <w:p w14:paraId="4EFACE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五、违约责任承诺</w:t>
      </w:r>
    </w:p>
    <w:p w14:paraId="01589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若本单位违反以上任意承诺，出现不使用智慧食堂系统接单、未规范张贴产品二维码、逾期上传 / 虚假上传检测报告、拒不配合系统管理等违规行为，本单位自愿接受华南农业大学饮食服务中心处罚，包括但不限于限期整改、暂停供货、扣除履约保证金。</w:t>
      </w:r>
    </w:p>
    <w:p w14:paraId="63D5F7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若累计违规达到校方规定次数、违规情节严重或造成食品安全隐患、学校财产损失及不良影响，本单位自愿接受取消中标资格、终止供货合同、列入学校供应商黑名单的处理，三年内不得参与本校食材采购相关招标项目，同时承担由此产生的一切经济损失及法律责任。</w:t>
      </w:r>
    </w:p>
    <w:p w14:paraId="5906A1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  <w:t>六、其他说明</w:t>
      </w:r>
    </w:p>
    <w:p w14:paraId="52162A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1. 本承诺书为本次投标文件不可分割的组成部分，具有同等法律效力，自加盖单位公章之日起生效，服务周期内持续有效。　　</w:t>
      </w:r>
    </w:p>
    <w:p w14:paraId="19D5CF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Theme="minorEastAsia" w:hAnsiTheme="minorEastAsia" w:eastAsiaTheme="minorEastAsia" w:cstheme="minorEastAsia"/>
          <w:color w:val="1F23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1F2329"/>
          <w:kern w:val="0"/>
          <w:sz w:val="24"/>
          <w:szCs w:val="24"/>
          <w:lang w:val="en-US" w:eastAsia="zh-CN" w:bidi="ar"/>
        </w:rPr>
        <w:t>2. 本单位已充分知悉本承诺书全部条款，自愿签署、严格履行，无任何异议。</w:t>
      </w:r>
    </w:p>
    <w:p w14:paraId="0F209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65CE2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投标人（法人公章）：</w:t>
      </w:r>
    </w:p>
    <w:p w14:paraId="05027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96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授权代理人（签名或盖章）：</w:t>
      </w:r>
    </w:p>
    <w:p w14:paraId="49C07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240" w:lineRule="auto"/>
        <w:ind w:left="1298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日    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022E5"/>
    <w:rsid w:val="0ADD5AC5"/>
    <w:rsid w:val="3A7022E5"/>
    <w:rsid w:val="458E32BC"/>
    <w:rsid w:val="47260546"/>
    <w:rsid w:val="4EA80280"/>
    <w:rsid w:val="525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1443</Words>
  <Characters>1456</Characters>
  <Lines>0</Lines>
  <Paragraphs>0</Paragraphs>
  <TotalTime>2</TotalTime>
  <ScaleCrop>false</ScaleCrop>
  <LinksUpToDate>false</LinksUpToDate>
  <CharactersWithSpaces>1540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2026-05-18T07:33:00Z</dcterms:created>
  <dc:creator>黄福泉</dc:creator>
  <cp:lastModifiedBy>周秋艳</cp:lastModifiedBy>
  <dcterms:modified xsi:type="dcterms:W3CDTF">2026-06-02T08:57:29Z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3FBB8AC582F54E0AB065332A60B88AB0_11</vt:lpwstr>
  </property>
  <property fmtid="{D5CDD505-2E9C-101B-9397-08002B2CF9AE}" pid="4" name="KSOTemplateDocerSaveRecord">
    <vt:lpwstr>eyJoZGlkIjoiYzAyZGU2Yjc1ZjcxNTBmYjBlNmNlOWFkNGI5YjJhZjIiLCJ1c2VySWQiOiIxNzQ2MjE5NDE3In0=</vt:lpwstr>
  </property>
</Properties>
</file>