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6"/>
          <w:szCs w:val="36"/>
        </w:rPr>
      </w:pPr>
      <w:r>
        <w:rPr>
          <w:rFonts w:hint="eastAsia" w:ascii="宋体" w:hAnsi="宋体"/>
          <w:b/>
          <w:bCs/>
          <w:sz w:val="36"/>
          <w:szCs w:val="36"/>
        </w:rPr>
        <w:t>采购合同</w:t>
      </w:r>
    </w:p>
    <w:p>
      <w:pPr>
        <w:spacing w:line="360" w:lineRule="auto"/>
        <w:jc w:val="center"/>
        <w:rPr>
          <w:b/>
          <w:bCs/>
          <w:sz w:val="24"/>
        </w:rPr>
      </w:pPr>
    </w:p>
    <w:p>
      <w:pPr>
        <w:spacing w:line="360" w:lineRule="auto"/>
        <w:rPr>
          <w:rFonts w:ascii="宋体" w:hAnsi="宋体"/>
          <w:sz w:val="24"/>
          <w:u w:val="single"/>
        </w:rPr>
      </w:pPr>
      <w:r>
        <w:rPr>
          <w:rFonts w:hint="eastAsia" w:ascii="宋体" w:hAnsi="宋体"/>
          <w:sz w:val="24"/>
        </w:rPr>
        <w:t>合同编号：</w:t>
      </w:r>
    </w:p>
    <w:p>
      <w:pPr>
        <w:spacing w:line="360" w:lineRule="auto"/>
        <w:rPr>
          <w:rFonts w:ascii="宋体" w:hAnsi="宋体"/>
          <w:sz w:val="24"/>
        </w:rPr>
      </w:pPr>
      <w:r>
        <w:rPr>
          <w:rFonts w:hint="eastAsia" w:ascii="宋体" w:hAnsi="宋体"/>
          <w:sz w:val="24"/>
        </w:rPr>
        <w:t xml:space="preserve">甲方：华南农业大学 </w:t>
      </w:r>
    </w:p>
    <w:p>
      <w:pPr>
        <w:spacing w:line="360" w:lineRule="auto"/>
        <w:rPr>
          <w:rFonts w:ascii="宋体" w:hAnsi="宋体"/>
          <w:sz w:val="24"/>
        </w:rPr>
      </w:pPr>
      <w:r>
        <w:rPr>
          <w:rFonts w:hint="eastAsia" w:ascii="宋体" w:hAnsi="宋体"/>
          <w:sz w:val="24"/>
        </w:rPr>
        <w:t xml:space="preserve">乙方： </w:t>
      </w:r>
    </w:p>
    <w:p>
      <w:pPr>
        <w:spacing w:line="360" w:lineRule="auto"/>
        <w:ind w:firstLine="480" w:firstLineChars="200"/>
        <w:rPr>
          <w:sz w:val="24"/>
        </w:rPr>
      </w:pPr>
      <w:r>
        <w:rPr>
          <w:rFonts w:hint="eastAsia" w:ascii="宋体" w:hAnsi="宋体"/>
          <w:sz w:val="24"/>
        </w:rPr>
        <w:t>为保证甲方下属食堂、餐厅经营场所的货物供应和食品卫生、安全工作，保证学校伙食的稳定和师生员工的身体健康，经甲乙双方在平等自愿、协商一致的基础上，达成如下协议：</w:t>
      </w:r>
    </w:p>
    <w:p>
      <w:pPr>
        <w:spacing w:line="360" w:lineRule="auto"/>
        <w:ind w:left="480" w:hanging="480" w:hangingChars="200"/>
        <w:rPr>
          <w:rFonts w:ascii="宋体" w:hAnsi="宋体"/>
          <w:sz w:val="24"/>
        </w:rPr>
      </w:pPr>
      <w:r>
        <w:rPr>
          <w:rFonts w:hint="eastAsia" w:ascii="宋体" w:hAnsi="宋体"/>
          <w:sz w:val="24"/>
        </w:rPr>
        <w:t>一、乙方参与甲方在年月日组织的食堂原材料物资采购竞争性报价活动，被确定为中标单位。</w:t>
      </w:r>
    </w:p>
    <w:p>
      <w:pPr>
        <w:spacing w:line="360" w:lineRule="auto"/>
        <w:rPr>
          <w:sz w:val="24"/>
        </w:rPr>
      </w:pPr>
      <w:r>
        <w:rPr>
          <w:rFonts w:hint="eastAsia" w:ascii="宋体" w:hAnsi="宋体"/>
          <w:sz w:val="24"/>
        </w:rPr>
        <w:t>二、合同期限：自年月日起至年月日止。</w:t>
      </w:r>
    </w:p>
    <w:p>
      <w:pPr>
        <w:spacing w:line="360" w:lineRule="auto"/>
        <w:rPr>
          <w:rFonts w:ascii="宋体" w:hAnsi="宋体"/>
          <w:sz w:val="24"/>
        </w:rPr>
      </w:pPr>
      <w:r>
        <w:rPr>
          <w:rFonts w:hint="eastAsia" w:ascii="宋体" w:hAnsi="宋体"/>
          <w:sz w:val="24"/>
        </w:rPr>
        <w:t>三、供货方式</w:t>
      </w:r>
    </w:p>
    <w:p>
      <w:pPr>
        <w:spacing w:line="360" w:lineRule="auto"/>
        <w:ind w:firstLine="480" w:firstLineChars="200"/>
        <w:rPr>
          <w:rFonts w:ascii="宋体" w:hAnsi="宋体"/>
          <w:sz w:val="24"/>
        </w:rPr>
      </w:pPr>
      <w:r>
        <w:rPr>
          <w:rFonts w:hint="eastAsia" w:ascii="宋体" w:hAnsi="宋体"/>
          <w:sz w:val="24"/>
        </w:rPr>
        <w:t>1、供货方式为乙方送货上门。</w:t>
      </w:r>
    </w:p>
    <w:p>
      <w:pPr>
        <w:spacing w:line="360" w:lineRule="auto"/>
        <w:ind w:firstLine="480" w:firstLineChars="200"/>
        <w:rPr>
          <w:sz w:val="24"/>
        </w:rPr>
      </w:pPr>
      <w:r>
        <w:rPr>
          <w:rFonts w:hint="eastAsia" w:ascii="宋体" w:hAnsi="宋体"/>
          <w:sz w:val="24"/>
        </w:rPr>
        <w:t>2、每批货物采购时，甲方以电话或</w:t>
      </w:r>
      <w:r>
        <w:rPr>
          <w:rFonts w:hint="eastAsia" w:ascii="宋体" w:hAnsi="宋体"/>
          <w:sz w:val="24"/>
          <w:lang w:val="en-US" w:eastAsia="zh-CN"/>
        </w:rPr>
        <w:t>邮件</w:t>
      </w:r>
      <w:bookmarkStart w:id="2" w:name="_GoBack"/>
      <w:bookmarkEnd w:id="2"/>
      <w:r>
        <w:rPr>
          <w:rFonts w:hint="eastAsia" w:ascii="宋体" w:hAnsi="宋体"/>
          <w:sz w:val="24"/>
        </w:rPr>
        <w:t>方式向乙方下订单，订单内容包括名称、品牌、种类、规格、质量说明、数量、运送时间、送达地点、订单联系人等具体要求。</w:t>
      </w:r>
    </w:p>
    <w:p>
      <w:pPr>
        <w:spacing w:line="360" w:lineRule="auto"/>
        <w:ind w:right="-334" w:rightChars="-159" w:firstLine="480" w:firstLineChars="200"/>
        <w:rPr>
          <w:rFonts w:ascii="宋体" w:hAnsi="宋体"/>
          <w:sz w:val="24"/>
        </w:rPr>
      </w:pPr>
      <w:r>
        <w:rPr>
          <w:rFonts w:hint="eastAsia"/>
          <w:sz w:val="24"/>
        </w:rPr>
        <w:t>3</w:t>
      </w:r>
      <w:r>
        <w:rPr>
          <w:rFonts w:hint="eastAsia" w:ascii="宋体" w:hAnsi="宋体"/>
          <w:sz w:val="24"/>
        </w:rPr>
        <w:t>、乙方接到甲方订单后24小时内将货物保质、保量送达甲方指定地点并卸货。甲方食堂统一收货的时间为早上7：30-11：20、下午3：00-6：00，其中，生鲜类货物早上09:00前配送完所有食堂，超过此时间段来货食堂可拒收货物。</w:t>
      </w:r>
    </w:p>
    <w:p>
      <w:pPr>
        <w:spacing w:line="360" w:lineRule="auto"/>
        <w:ind w:right="-540" w:rightChars="-257" w:firstLine="480" w:firstLineChars="200"/>
        <w:rPr>
          <w:rFonts w:ascii="宋体" w:hAnsi="宋体"/>
          <w:sz w:val="24"/>
        </w:rPr>
      </w:pPr>
      <w:r>
        <w:rPr>
          <w:rFonts w:hint="eastAsia" w:ascii="宋体" w:hAnsi="宋体"/>
          <w:sz w:val="24"/>
        </w:rPr>
        <w:t>4、乙方提供《销售验收单》（或《送货单》）一式三份，乙方加盖公章，甲乙双方现场过秤并验收签名，作结算凭据。</w:t>
      </w:r>
    </w:p>
    <w:p>
      <w:pPr>
        <w:spacing w:line="360" w:lineRule="auto"/>
        <w:rPr>
          <w:rFonts w:ascii="宋体" w:hAnsi="宋体"/>
          <w:sz w:val="24"/>
        </w:rPr>
      </w:pPr>
      <w:r>
        <w:rPr>
          <w:rFonts w:hint="eastAsia" w:ascii="宋体" w:hAnsi="宋体"/>
          <w:sz w:val="24"/>
        </w:rPr>
        <w:t>四、供货品种及价格</w:t>
      </w:r>
    </w:p>
    <w:p>
      <w:pPr>
        <w:spacing w:line="360" w:lineRule="auto"/>
        <w:ind w:left="1" w:firstLine="477" w:firstLineChars="199"/>
        <w:rPr>
          <w:rFonts w:ascii="宋体" w:hAnsi="宋体"/>
          <w:sz w:val="24"/>
        </w:rPr>
      </w:pPr>
      <w:r>
        <w:rPr>
          <w:rFonts w:hint="eastAsia" w:ascii="宋体" w:hAnsi="宋体"/>
          <w:sz w:val="24"/>
        </w:rPr>
        <w:t>供货品种以及价格见本合同后附报价表。货物报价包括乙方生产、采购、仓储、运输装卸、运输保险、验收、售后服务、各项税费及合同实施过程中不可预见费用等。除此之外，甲方无需再向乙方支付任何费用。在合同供货期内，供货价格为固定价，不随市场价格波动或者其他任何因素而调整。</w:t>
      </w:r>
    </w:p>
    <w:p>
      <w:pPr>
        <w:spacing w:line="360" w:lineRule="auto"/>
        <w:ind w:left="480" w:hanging="480" w:hangingChars="200"/>
        <w:rPr>
          <w:rFonts w:ascii="宋体" w:hAnsi="宋体"/>
          <w:sz w:val="24"/>
        </w:rPr>
      </w:pPr>
      <w:r>
        <w:rPr>
          <w:rFonts w:hint="eastAsia" w:ascii="宋体" w:hAnsi="宋体"/>
          <w:sz w:val="24"/>
        </w:rPr>
        <w:t>五、货物验收标准及退货要求</w:t>
      </w:r>
    </w:p>
    <w:p>
      <w:pPr>
        <w:spacing w:line="360" w:lineRule="auto"/>
        <w:ind w:firstLine="477" w:firstLineChars="199"/>
        <w:rPr>
          <w:rFonts w:ascii="宋体" w:hAnsi="宋体"/>
          <w:sz w:val="24"/>
        </w:rPr>
      </w:pPr>
      <w:r>
        <w:rPr>
          <w:rFonts w:hint="eastAsia" w:ascii="宋体" w:hAnsi="宋体"/>
          <w:sz w:val="24"/>
        </w:rPr>
        <w:t>1、为使甲方有充足的库存时间以备所需，乙方应保证把较新生产日期的货物送给甲方，</w:t>
      </w:r>
      <w:r>
        <w:rPr>
          <w:rFonts w:hint="eastAsia" w:ascii="宋体" w:hAnsi="宋体"/>
          <w:kern w:val="0"/>
          <w:sz w:val="24"/>
        </w:rPr>
        <w:t>若到货时货物的剩余保质期少于包装上标示的整体保质期的1/2，食堂有权不收货并视为乙方违约，甲方可按照该订单货物的价值向乙方主张违约金。</w:t>
      </w:r>
    </w:p>
    <w:p>
      <w:pPr>
        <w:spacing w:line="360" w:lineRule="auto"/>
        <w:ind w:firstLine="477" w:firstLineChars="199"/>
        <w:rPr>
          <w:rFonts w:ascii="宋体" w:hAnsi="宋体"/>
          <w:sz w:val="24"/>
        </w:rPr>
      </w:pPr>
      <w:r>
        <w:rPr>
          <w:rFonts w:hint="eastAsia" w:ascii="宋体" w:hAnsi="宋体"/>
          <w:sz w:val="24"/>
        </w:rPr>
        <w:t>2、乙方供应的货物不能出现包括但不限于过期、变质、变味、有毒、假冒伪劣等质量问题，必须达到国家食品安全卫生标准、国家以及行业认可的质量标准以及本项目招标文件规定的相关参数要求，并以此作为是否退货的依据之一。</w:t>
      </w:r>
    </w:p>
    <w:p>
      <w:pPr>
        <w:spacing w:line="360" w:lineRule="auto"/>
        <w:ind w:left="1" w:firstLine="480" w:firstLineChars="200"/>
        <w:rPr>
          <w:rFonts w:ascii="宋体" w:hAnsi="宋体"/>
          <w:spacing w:val="-4"/>
          <w:sz w:val="24"/>
        </w:rPr>
      </w:pPr>
      <w:r>
        <w:rPr>
          <w:rFonts w:hint="eastAsia" w:ascii="宋体" w:hAnsi="宋体"/>
          <w:sz w:val="24"/>
        </w:rPr>
        <w:t>3、双方如</w:t>
      </w:r>
      <w:r>
        <w:rPr>
          <w:rFonts w:hint="eastAsia" w:ascii="宋体" w:hAnsi="宋体"/>
          <w:spacing w:val="-4"/>
          <w:sz w:val="24"/>
        </w:rPr>
        <w:t>对货物验收存在任何异议，由甲方后勤处招标领导小组派代表现场决定。如甲方后勤处招标领导小组代表经审核认定属于乙方货物存在数量或质量问题，则乙方应当在合同约定的时间内更换货物直至符合约定为止，超出合同约定时间仍未更换符合约定的货物的，按照本合同第十条第1点处理。</w:t>
      </w:r>
    </w:p>
    <w:p>
      <w:pPr>
        <w:spacing w:line="360" w:lineRule="auto"/>
        <w:ind w:firstLine="461" w:firstLineChars="199"/>
        <w:rPr>
          <w:rFonts w:ascii="宋体" w:hAnsi="宋体"/>
          <w:spacing w:val="-4"/>
          <w:sz w:val="24"/>
        </w:rPr>
      </w:pPr>
      <w:r>
        <w:rPr>
          <w:rFonts w:hint="eastAsia" w:ascii="宋体" w:hAnsi="宋体"/>
          <w:spacing w:val="-4"/>
          <w:sz w:val="24"/>
        </w:rPr>
        <w:t>4、在合同期内，甲方可以委托有行政主管部门认可资质的产品质量监督检验检测机构对乙方提供的物资实行随机抽查送检。抽检时，双方代表同时在场对抽检样品予以认可，如经甲方通知后乙方未在规定的时间地点出席抽检，则视为乙方对甲方组织的质量抽检程序和抽检结果完全承认。如抽检结果合格，则检验费用由甲方承担，如抽检结果不合格，则检验费用由乙方承担，乙方同时承担合同内因质量问题需要承担的违约责任。</w:t>
      </w:r>
    </w:p>
    <w:p>
      <w:pPr>
        <w:spacing w:line="360" w:lineRule="auto"/>
        <w:ind w:firstLine="477" w:firstLineChars="199"/>
        <w:rPr>
          <w:sz w:val="24"/>
        </w:rPr>
      </w:pPr>
      <w:r>
        <w:rPr>
          <w:rFonts w:hint="eastAsia" w:ascii="宋体" w:hAnsi="宋体"/>
          <w:sz w:val="24"/>
        </w:rPr>
        <w:t>5、有多个品牌的货品，乙方需优先配送甲方下单品牌货品，不得随意选送其他品牌，若因市场缺货等客观原因无法配送甲方下单品牌的，需提前书面说明情况，待甲方市场调查情况属实后，方可选送其他品牌，原则上由低到高的配送价进行选送，否则，按甲方下单品牌价格结算。备选品牌无报价，若选送备选品牌的，结算价按该品种的最低报价结算。</w:t>
      </w:r>
    </w:p>
    <w:p>
      <w:pPr>
        <w:spacing w:line="360" w:lineRule="auto"/>
        <w:ind w:firstLine="477" w:firstLineChars="199"/>
        <w:rPr>
          <w:sz w:val="24"/>
        </w:rPr>
      </w:pPr>
    </w:p>
    <w:p>
      <w:pPr>
        <w:spacing w:line="360" w:lineRule="auto"/>
        <w:rPr>
          <w:sz w:val="24"/>
        </w:rPr>
      </w:pPr>
      <w:r>
        <w:rPr>
          <w:rFonts w:hint="eastAsia" w:ascii="宋体" w:hAnsi="宋体"/>
          <w:sz w:val="24"/>
        </w:rPr>
        <w:t>六、供货量的保证</w:t>
      </w:r>
    </w:p>
    <w:p>
      <w:pPr>
        <w:spacing w:line="360" w:lineRule="auto"/>
        <w:ind w:firstLine="480" w:firstLineChars="200"/>
        <w:rPr>
          <w:sz w:val="24"/>
        </w:rPr>
      </w:pPr>
      <w:r>
        <w:rPr>
          <w:rFonts w:hint="eastAsia"/>
          <w:sz w:val="24"/>
        </w:rPr>
        <w:t>1</w:t>
      </w:r>
      <w:r>
        <w:rPr>
          <w:rFonts w:hint="eastAsia" w:ascii="宋体" w:hAnsi="宋体"/>
          <w:sz w:val="24"/>
        </w:rPr>
        <w:t>、乙方认真按照本合同报价表上的“参考用量”标准进行备货，以保证各个品种都有充足货源供给甲方。</w:t>
      </w:r>
    </w:p>
    <w:p>
      <w:pPr>
        <w:spacing w:line="360" w:lineRule="auto"/>
        <w:ind w:firstLine="480" w:firstLineChars="200"/>
        <w:rPr>
          <w:sz w:val="24"/>
        </w:rPr>
      </w:pPr>
      <w:r>
        <w:rPr>
          <w:rFonts w:hint="eastAsia"/>
          <w:sz w:val="24"/>
        </w:rPr>
        <w:t>2</w:t>
      </w:r>
      <w:r>
        <w:rPr>
          <w:rFonts w:hint="eastAsia" w:ascii="宋体" w:hAnsi="宋体"/>
          <w:sz w:val="24"/>
        </w:rPr>
        <w:t>、每个品种的重量及数量以双方核准的为准，双方代表签字确认作为结算凭据。</w:t>
      </w:r>
    </w:p>
    <w:p>
      <w:pPr>
        <w:spacing w:line="360" w:lineRule="auto"/>
        <w:ind w:firstLine="480" w:firstLineChars="200"/>
        <w:rPr>
          <w:sz w:val="24"/>
        </w:rPr>
      </w:pPr>
      <w:r>
        <w:rPr>
          <w:rFonts w:hint="eastAsia"/>
          <w:sz w:val="24"/>
        </w:rPr>
        <w:t>3</w:t>
      </w:r>
      <w:r>
        <w:rPr>
          <w:rFonts w:hint="eastAsia" w:ascii="宋体" w:hAnsi="宋体"/>
          <w:sz w:val="24"/>
        </w:rPr>
        <w:t>、定型包装货品需按照报价表有关规格要求进行验收。</w:t>
      </w:r>
    </w:p>
    <w:p>
      <w:pPr>
        <w:spacing w:line="360" w:lineRule="auto"/>
        <w:rPr>
          <w:sz w:val="24"/>
        </w:rPr>
      </w:pPr>
      <w:r>
        <w:rPr>
          <w:rFonts w:hint="eastAsia" w:ascii="宋体" w:hAnsi="宋体"/>
          <w:sz w:val="24"/>
        </w:rPr>
        <w:t>七、履约保证金</w:t>
      </w:r>
    </w:p>
    <w:p>
      <w:pPr>
        <w:spacing w:line="360" w:lineRule="auto"/>
        <w:ind w:firstLine="540" w:firstLineChars="225"/>
        <w:rPr>
          <w:sz w:val="24"/>
        </w:rPr>
      </w:pPr>
      <w:r>
        <w:rPr>
          <w:rFonts w:hint="eastAsia"/>
          <w:sz w:val="24"/>
        </w:rPr>
        <w:t>1</w:t>
      </w:r>
      <w:r>
        <w:rPr>
          <w:rFonts w:hint="eastAsia" w:ascii="宋体" w:hAnsi="宋体"/>
          <w:sz w:val="24"/>
        </w:rPr>
        <w:t>、签订本合同时，乙方向甲方交纳人民币5000元的履约保证金。</w:t>
      </w:r>
    </w:p>
    <w:p>
      <w:pPr>
        <w:spacing w:line="360" w:lineRule="auto"/>
        <w:ind w:firstLine="540" w:firstLineChars="225"/>
        <w:rPr>
          <w:sz w:val="24"/>
        </w:rPr>
      </w:pPr>
      <w:r>
        <w:rPr>
          <w:rFonts w:hint="eastAsia"/>
          <w:sz w:val="24"/>
        </w:rPr>
        <w:t>2</w:t>
      </w:r>
      <w:r>
        <w:rPr>
          <w:rFonts w:hint="eastAsia" w:ascii="宋体" w:hAnsi="宋体"/>
          <w:sz w:val="24"/>
        </w:rPr>
        <w:t>、合同期满且无出现质量问题及其它违约问题的，保证金即无息退还。</w:t>
      </w:r>
    </w:p>
    <w:p>
      <w:pPr>
        <w:spacing w:line="360" w:lineRule="auto"/>
        <w:ind w:firstLine="540" w:firstLineChars="225"/>
        <w:rPr>
          <w:sz w:val="24"/>
        </w:rPr>
      </w:pPr>
      <w:r>
        <w:rPr>
          <w:rFonts w:hint="eastAsia"/>
          <w:sz w:val="24"/>
        </w:rPr>
        <w:t>3</w:t>
      </w:r>
      <w:r>
        <w:rPr>
          <w:rFonts w:hint="eastAsia" w:ascii="宋体" w:hAnsi="宋体"/>
          <w:sz w:val="24"/>
        </w:rPr>
        <w:t>、乙方出现违约责任时，甲方有权直接在履约保证金中扣除乙方应付的违约金，乙方应当在</w:t>
      </w:r>
      <w:r>
        <w:rPr>
          <w:rFonts w:hint="eastAsia"/>
          <w:sz w:val="24"/>
        </w:rPr>
        <w:t>5</w:t>
      </w:r>
      <w:r>
        <w:rPr>
          <w:rFonts w:hint="eastAsia" w:ascii="宋体" w:hAnsi="宋体"/>
          <w:sz w:val="24"/>
        </w:rPr>
        <w:t>个工作日内补足履约保证金。如因乙方违约责任导致合同解除的，履约保证金不予退还，并且甲方有权按照合同约定向乙方主张其他违约责任。</w:t>
      </w:r>
    </w:p>
    <w:p>
      <w:pPr>
        <w:spacing w:line="360" w:lineRule="auto"/>
        <w:rPr>
          <w:sz w:val="24"/>
        </w:rPr>
      </w:pPr>
      <w:r>
        <w:rPr>
          <w:rFonts w:hint="eastAsia" w:ascii="宋体" w:hAnsi="宋体"/>
          <w:sz w:val="24"/>
        </w:rPr>
        <w:t>八、送货出入证</w:t>
      </w:r>
    </w:p>
    <w:p>
      <w:pPr>
        <w:spacing w:line="360" w:lineRule="auto"/>
        <w:ind w:firstLine="480" w:firstLineChars="200"/>
        <w:rPr>
          <w:rFonts w:ascii="宋体" w:hAnsi="宋体"/>
          <w:sz w:val="24"/>
        </w:rPr>
      </w:pPr>
      <w:r>
        <w:rPr>
          <w:rFonts w:hint="eastAsia"/>
          <w:sz w:val="24"/>
        </w:rPr>
        <w:t>1</w:t>
      </w:r>
      <w:r>
        <w:rPr>
          <w:rFonts w:hint="eastAsia" w:ascii="宋体" w:hAnsi="宋体"/>
          <w:sz w:val="24"/>
        </w:rPr>
        <w:t>、甲方按乙方实际需求发放出入证，并收取50元/证的押金，当合同期满乙方须将出入证如数返还甲方，并凭押金收据办理退款手续。如有遗失，不补证不退款。</w:t>
      </w:r>
    </w:p>
    <w:p>
      <w:pPr>
        <w:spacing w:line="360" w:lineRule="auto"/>
        <w:ind w:firstLine="480" w:firstLineChars="200"/>
        <w:rPr>
          <w:sz w:val="24"/>
        </w:rPr>
      </w:pPr>
      <w:r>
        <w:rPr>
          <w:rFonts w:hint="eastAsia" w:ascii="宋体" w:hAnsi="宋体"/>
          <w:sz w:val="24"/>
        </w:rPr>
        <w:t>2、送货时，乙方凭证进出甲方食堂送货通道，严禁进入甲方加工场所。</w:t>
      </w:r>
    </w:p>
    <w:p>
      <w:pPr>
        <w:spacing w:line="360" w:lineRule="auto"/>
        <w:rPr>
          <w:sz w:val="24"/>
        </w:rPr>
      </w:pPr>
      <w:r>
        <w:rPr>
          <w:rFonts w:hint="eastAsia" w:ascii="宋体" w:hAnsi="宋体"/>
          <w:sz w:val="24"/>
        </w:rPr>
        <w:t>九、付款方式</w:t>
      </w:r>
    </w:p>
    <w:p>
      <w:pPr>
        <w:spacing w:line="360" w:lineRule="auto"/>
        <w:ind w:left="1" w:firstLine="537" w:firstLineChars="224"/>
        <w:rPr>
          <w:rFonts w:ascii="宋体" w:hAnsi="宋体"/>
          <w:sz w:val="24"/>
        </w:rPr>
      </w:pPr>
      <w:r>
        <w:rPr>
          <w:rFonts w:hint="eastAsia" w:ascii="宋体" w:hAnsi="宋体"/>
          <w:sz w:val="24"/>
        </w:rPr>
        <w:t>1、结算方式为月结。</w:t>
      </w:r>
    </w:p>
    <w:p>
      <w:pPr>
        <w:spacing w:line="360" w:lineRule="auto"/>
        <w:ind w:left="1" w:firstLine="537" w:firstLineChars="224"/>
        <w:rPr>
          <w:rFonts w:ascii="宋体" w:hAnsi="宋体"/>
          <w:sz w:val="24"/>
        </w:rPr>
      </w:pPr>
      <w:r>
        <w:rPr>
          <w:rFonts w:hint="eastAsia" w:ascii="宋体" w:hAnsi="宋体"/>
          <w:sz w:val="24"/>
        </w:rPr>
        <w:t>2、乙方应于每月27日前（即第一个供货月结束的次日，如逢节假日或周六、周日往后顺延），到甲方各食堂对账并开具与当月货款合法正式等额有效的发票。</w:t>
      </w:r>
    </w:p>
    <w:p>
      <w:pPr>
        <w:spacing w:line="360" w:lineRule="auto"/>
        <w:ind w:left="1" w:firstLine="537" w:firstLineChars="224"/>
        <w:rPr>
          <w:rFonts w:ascii="宋体" w:hAnsi="宋体"/>
          <w:sz w:val="24"/>
        </w:rPr>
      </w:pPr>
      <w:r>
        <w:rPr>
          <w:rFonts w:hint="eastAsia" w:ascii="宋体" w:hAnsi="宋体"/>
          <w:sz w:val="24"/>
        </w:rPr>
        <w:t>3、如乙方不能按期提供有效发票而影响到甲方财务结算，对迟提供发票的当批货款，甲方有权延迟2个月支付。</w:t>
      </w:r>
    </w:p>
    <w:p>
      <w:pPr>
        <w:spacing w:line="360" w:lineRule="auto"/>
        <w:ind w:left="1" w:firstLine="537" w:firstLineChars="224"/>
        <w:rPr>
          <w:rFonts w:ascii="宋体" w:hAnsi="宋体"/>
          <w:sz w:val="24"/>
        </w:rPr>
      </w:pPr>
      <w:r>
        <w:rPr>
          <w:rFonts w:hint="eastAsia" w:ascii="宋体" w:hAnsi="宋体"/>
          <w:sz w:val="24"/>
        </w:rPr>
        <w:t>4、甲方接到乙方报账并收到发票后应于七个工作日内以支票或汇款（手续费由乙方支付）形式给乙方支付全部货款。</w:t>
      </w:r>
    </w:p>
    <w:p>
      <w:pPr>
        <w:spacing w:line="360" w:lineRule="auto"/>
        <w:ind w:left="1" w:firstLine="537" w:firstLineChars="224"/>
        <w:rPr>
          <w:rFonts w:ascii="宋体" w:hAnsi="宋体"/>
          <w:sz w:val="24"/>
        </w:rPr>
      </w:pPr>
      <w:r>
        <w:rPr>
          <w:rFonts w:hint="eastAsia" w:ascii="宋体" w:hAnsi="宋体"/>
          <w:sz w:val="24"/>
        </w:rPr>
        <w:t>5、若乙方提供的发票经查实为假发票（包括但不限于开票单位、开票金额、开票日期不符等情况），则在当月货款中扣除假发票金额的10％作为违约金，乙方应重新出具发票，当月货款延迟至下月给付，并永久取消乙方参加甲方以后组织的投标活动的资格。</w:t>
      </w:r>
    </w:p>
    <w:p>
      <w:pPr>
        <w:spacing w:line="360" w:lineRule="auto"/>
        <w:ind w:left="1" w:firstLine="537" w:firstLineChars="224"/>
        <w:rPr>
          <w:rFonts w:ascii="宋体" w:hAnsi="宋体"/>
          <w:sz w:val="24"/>
        </w:rPr>
      </w:pPr>
      <w:r>
        <w:rPr>
          <w:rFonts w:hint="eastAsia" w:ascii="宋体" w:hAnsi="宋体"/>
          <w:sz w:val="24"/>
        </w:rPr>
        <w:t>6、乙方指定以下账户为唯一收款账户：</w:t>
      </w:r>
    </w:p>
    <w:p>
      <w:pPr>
        <w:spacing w:line="360" w:lineRule="auto"/>
        <w:ind w:left="1" w:firstLine="537" w:firstLineChars="224"/>
        <w:rPr>
          <w:rFonts w:ascii="宋体" w:hAnsi="宋体"/>
          <w:sz w:val="24"/>
        </w:rPr>
      </w:pPr>
      <w:r>
        <w:rPr>
          <w:rFonts w:hint="eastAsia" w:ascii="宋体" w:hAnsi="宋体"/>
          <w:sz w:val="24"/>
        </w:rPr>
        <w:t>账户名称：</w:t>
      </w:r>
    </w:p>
    <w:p>
      <w:pPr>
        <w:spacing w:line="360" w:lineRule="auto"/>
        <w:ind w:left="1" w:firstLine="537" w:firstLineChars="224"/>
        <w:rPr>
          <w:rFonts w:ascii="宋体" w:hAnsi="宋体"/>
          <w:sz w:val="24"/>
        </w:rPr>
      </w:pPr>
      <w:r>
        <w:rPr>
          <w:rFonts w:hint="eastAsia" w:ascii="宋体" w:hAnsi="宋体"/>
          <w:sz w:val="24"/>
        </w:rPr>
        <w:t>开户银行：</w:t>
      </w:r>
    </w:p>
    <w:p>
      <w:pPr>
        <w:spacing w:line="360" w:lineRule="auto"/>
        <w:ind w:left="1" w:firstLine="537" w:firstLineChars="224"/>
        <w:rPr>
          <w:rFonts w:ascii="宋体" w:hAnsi="宋体"/>
          <w:sz w:val="24"/>
          <w:u w:val="single"/>
        </w:rPr>
      </w:pPr>
      <w:r>
        <w:rPr>
          <w:rFonts w:hint="eastAsia" w:ascii="宋体" w:hAnsi="宋体"/>
          <w:sz w:val="24"/>
        </w:rPr>
        <w:t>银行账号：</w:t>
      </w:r>
    </w:p>
    <w:p>
      <w:pPr>
        <w:spacing w:line="360" w:lineRule="auto"/>
        <w:ind w:left="1" w:firstLine="537" w:firstLineChars="224"/>
        <w:rPr>
          <w:rFonts w:ascii="宋体" w:hAnsi="宋体"/>
          <w:sz w:val="24"/>
        </w:rPr>
      </w:pPr>
      <w:r>
        <w:rPr>
          <w:rFonts w:hint="eastAsia" w:ascii="宋体" w:hAnsi="宋体"/>
          <w:sz w:val="24"/>
        </w:rPr>
        <w:t>甲方向上述账户汇出款项后，即视为已履行付款义务，在汇款过程中，因乙方账户的原因（包括但不限于账号被注销、被冻结等）导致其无法收取款项的，由乙方承担相应后果。甲方有权直接在应付款项中扣除乙方应承担违约金或赔偿金等等。</w:t>
      </w:r>
    </w:p>
    <w:p>
      <w:pPr>
        <w:spacing w:line="360" w:lineRule="auto"/>
        <w:ind w:left="1" w:firstLine="537" w:firstLineChars="224"/>
        <w:rPr>
          <w:rFonts w:ascii="宋体" w:hAnsi="宋体"/>
          <w:sz w:val="24"/>
        </w:rPr>
      </w:pPr>
      <w:r>
        <w:rPr>
          <w:rFonts w:hint="eastAsia" w:ascii="宋体" w:hAnsi="宋体"/>
          <w:sz w:val="24"/>
        </w:rPr>
        <w:t>7、甲方最终支付给乙方的价款以相关政府审计部门审定的金额为准。并且，因财政拨款等非因甲方原因导致付款延迟或出现其他不符合约定的情形，甲方不承担任何责任。</w:t>
      </w:r>
    </w:p>
    <w:p>
      <w:pPr>
        <w:spacing w:line="360" w:lineRule="auto"/>
        <w:rPr>
          <w:sz w:val="24"/>
        </w:rPr>
      </w:pPr>
      <w:r>
        <w:rPr>
          <w:rFonts w:hint="eastAsia" w:ascii="宋体" w:hAnsi="宋体"/>
          <w:sz w:val="24"/>
        </w:rPr>
        <w:t>十、违约责任</w:t>
      </w:r>
    </w:p>
    <w:p>
      <w:pPr>
        <w:spacing w:line="360" w:lineRule="auto"/>
        <w:ind w:firstLine="480" w:firstLineChars="200"/>
        <w:rPr>
          <w:sz w:val="24"/>
        </w:rPr>
      </w:pPr>
      <w:r>
        <w:rPr>
          <w:rFonts w:hint="eastAsia"/>
          <w:sz w:val="24"/>
        </w:rPr>
        <w:t>1</w:t>
      </w:r>
      <w:r>
        <w:rPr>
          <w:rFonts w:hint="eastAsia" w:ascii="宋体" w:hAnsi="宋体"/>
          <w:sz w:val="24"/>
        </w:rPr>
        <w:t xml:space="preserve">、乙方必须严格按照合同规定的时间将货物送达指定食堂。若到货时间因乙方原因延误，迟到 </w:t>
      </w:r>
      <w:r>
        <w:rPr>
          <w:rFonts w:hint="eastAsia"/>
          <w:sz w:val="24"/>
        </w:rPr>
        <w:t xml:space="preserve">2 </w:t>
      </w:r>
      <w:r>
        <w:rPr>
          <w:rFonts w:hint="eastAsia" w:ascii="宋体" w:hAnsi="宋体"/>
          <w:sz w:val="24"/>
        </w:rPr>
        <w:t xml:space="preserve">小时以内的，甲方按当批货款的 </w:t>
      </w:r>
      <w:r>
        <w:rPr>
          <w:rFonts w:hint="eastAsia"/>
          <w:sz w:val="24"/>
        </w:rPr>
        <w:t xml:space="preserve">10 </w:t>
      </w:r>
      <w:r>
        <w:rPr>
          <w:rFonts w:hint="eastAsia" w:ascii="宋体" w:hAnsi="宋体"/>
          <w:sz w:val="24"/>
        </w:rPr>
        <w:t xml:space="preserve">％向乙方收取违约金；迟到超过 </w:t>
      </w:r>
      <w:r>
        <w:rPr>
          <w:rFonts w:hint="eastAsia"/>
          <w:sz w:val="24"/>
        </w:rPr>
        <w:t xml:space="preserve">2 </w:t>
      </w:r>
      <w:r>
        <w:rPr>
          <w:rFonts w:hint="eastAsia" w:ascii="宋体" w:hAnsi="宋体"/>
          <w:sz w:val="24"/>
        </w:rPr>
        <w:t xml:space="preserve">小时的，甲方有权拒收乙方货物，并按当批货物订单金额的 </w:t>
      </w:r>
      <w:r>
        <w:rPr>
          <w:rFonts w:hint="eastAsia"/>
          <w:sz w:val="24"/>
        </w:rPr>
        <w:t xml:space="preserve">50 </w:t>
      </w:r>
      <w:r>
        <w:rPr>
          <w:rFonts w:hint="eastAsia" w:ascii="宋体" w:hAnsi="宋体"/>
          <w:sz w:val="24"/>
        </w:rPr>
        <w:t>％向乙方收取违约金。超过</w:t>
      </w:r>
      <w:r>
        <w:rPr>
          <w:rFonts w:hint="eastAsia"/>
          <w:sz w:val="24"/>
        </w:rPr>
        <w:t>24</w:t>
      </w:r>
      <w:r>
        <w:rPr>
          <w:rFonts w:hint="eastAsia" w:ascii="宋体" w:hAnsi="宋体"/>
          <w:sz w:val="24"/>
        </w:rPr>
        <w:t>小时仍不能配送到食堂的，视为乙方放弃下一次投标资格；合同期内出现</w:t>
      </w:r>
      <w:r>
        <w:rPr>
          <w:rFonts w:hint="eastAsia"/>
          <w:sz w:val="24"/>
        </w:rPr>
        <w:t>2</w:t>
      </w:r>
      <w:r>
        <w:rPr>
          <w:rFonts w:hint="eastAsia" w:ascii="宋体" w:hAnsi="宋体"/>
          <w:sz w:val="24"/>
        </w:rPr>
        <w:t>次类似情形的，视为放弃本年度投标资格，并且甲方有权单方解除合同。</w:t>
      </w:r>
    </w:p>
    <w:p>
      <w:pPr>
        <w:spacing w:line="360" w:lineRule="auto"/>
        <w:ind w:firstLine="480" w:firstLineChars="200"/>
        <w:rPr>
          <w:sz w:val="24"/>
        </w:rPr>
      </w:pPr>
      <w:r>
        <w:rPr>
          <w:rFonts w:hint="eastAsia"/>
          <w:sz w:val="24"/>
        </w:rPr>
        <w:t>2</w:t>
      </w:r>
      <w:r>
        <w:rPr>
          <w:rFonts w:hint="eastAsia" w:ascii="宋体" w:hAnsi="宋体"/>
          <w:sz w:val="24"/>
        </w:rPr>
        <w:t>、如因某品种停产或市场客观原因造成缺货的，乙方应及时书面通知甲方并提供替代品供甲方选择，甲方调查证实后，可向乙方采购替代品，价格另洽。如乙方因市场价格上涨等相关不可避免的原因故意不供货的，甲方有权单方解除合同，并取消乙方参与甲方以后组织的招标资格和扣除乙方履约保证金。</w:t>
      </w:r>
    </w:p>
    <w:p>
      <w:pPr>
        <w:spacing w:line="360" w:lineRule="auto"/>
        <w:ind w:firstLine="480" w:firstLineChars="200"/>
        <w:rPr>
          <w:sz w:val="24"/>
        </w:rPr>
      </w:pPr>
      <w:r>
        <w:rPr>
          <w:rFonts w:hint="eastAsia"/>
          <w:sz w:val="24"/>
        </w:rPr>
        <w:t>3</w:t>
      </w:r>
      <w:r>
        <w:rPr>
          <w:rFonts w:hint="eastAsia" w:ascii="宋体" w:hAnsi="宋体"/>
          <w:sz w:val="24"/>
        </w:rPr>
        <w:t>、送货数量：对送货数量进行约束扣罚，来货超出下单数量，食堂有权退货，少于下单数量的，新鲜、生鲜物资要求</w:t>
      </w:r>
      <w:r>
        <w:rPr>
          <w:rFonts w:hint="eastAsia"/>
          <w:sz w:val="24"/>
        </w:rPr>
        <w:t>2</w:t>
      </w:r>
      <w:r>
        <w:rPr>
          <w:rFonts w:hint="eastAsia" w:ascii="宋体" w:hAnsi="宋体"/>
          <w:sz w:val="24"/>
        </w:rPr>
        <w:t>小时内补足，其他干货、冻品等物资</w:t>
      </w:r>
      <w:r>
        <w:rPr>
          <w:rFonts w:hint="eastAsia"/>
          <w:sz w:val="24"/>
        </w:rPr>
        <w:t>24</w:t>
      </w:r>
      <w:r>
        <w:rPr>
          <w:rFonts w:hint="eastAsia" w:ascii="宋体" w:hAnsi="宋体"/>
          <w:sz w:val="24"/>
        </w:rPr>
        <w:t>小时内补足，若未在规定的时限内补足货物的，甲方按当批下单货物总额的</w:t>
      </w:r>
      <w:r>
        <w:rPr>
          <w:rFonts w:hint="eastAsia"/>
          <w:sz w:val="24"/>
        </w:rPr>
        <w:t>50%</w:t>
      </w:r>
      <w:r>
        <w:rPr>
          <w:rFonts w:hint="eastAsia" w:ascii="宋体" w:hAnsi="宋体"/>
          <w:sz w:val="24"/>
        </w:rPr>
        <w:t>向乙方收取违约金。合同期内出现</w:t>
      </w:r>
      <w:r>
        <w:rPr>
          <w:rFonts w:hint="eastAsia"/>
          <w:sz w:val="24"/>
        </w:rPr>
        <w:t>2</w:t>
      </w:r>
      <w:r>
        <w:rPr>
          <w:rFonts w:hint="eastAsia" w:ascii="宋体" w:hAnsi="宋体"/>
          <w:sz w:val="24"/>
        </w:rPr>
        <w:t>次此类情形的，甲方有权单方解除合同，并取消乙方参与甲方组织的投标的资格。</w:t>
      </w:r>
    </w:p>
    <w:p>
      <w:pPr>
        <w:spacing w:line="360" w:lineRule="auto"/>
        <w:ind w:firstLine="480" w:firstLineChars="200"/>
        <w:rPr>
          <w:sz w:val="24"/>
        </w:rPr>
      </w:pPr>
      <w:r>
        <w:rPr>
          <w:rFonts w:hint="eastAsia"/>
          <w:sz w:val="24"/>
        </w:rPr>
        <w:t>4</w:t>
      </w:r>
      <w:r>
        <w:rPr>
          <w:rFonts w:hint="eastAsia" w:ascii="宋体" w:hAnsi="宋体"/>
          <w:sz w:val="24"/>
        </w:rPr>
        <w:t>、质量问题：乙方所送货物中某品种出现包括但不限于过期、变质、变味、有毒、假冒伪劣、外包装无品牌标识信息等不符合本合同验收标准质量的问题，甲方有权拒收，并按当批货款的</w:t>
      </w:r>
      <w:r>
        <w:rPr>
          <w:rFonts w:hint="eastAsia"/>
          <w:sz w:val="24"/>
        </w:rPr>
        <w:t>50</w:t>
      </w:r>
      <w:r>
        <w:rPr>
          <w:rFonts w:hint="eastAsia" w:ascii="宋体" w:hAnsi="宋体"/>
          <w:sz w:val="24"/>
        </w:rPr>
        <w:t>％向乙方收取违约金。除此之外，对出现质量问题的品种，乙方应保证在甲方指定的时间内增补送到。合同期内出现</w:t>
      </w:r>
      <w:r>
        <w:rPr>
          <w:rFonts w:hint="eastAsia"/>
          <w:sz w:val="24"/>
        </w:rPr>
        <w:t>2</w:t>
      </w:r>
      <w:r>
        <w:rPr>
          <w:rFonts w:hint="eastAsia" w:ascii="宋体" w:hAnsi="宋体"/>
          <w:sz w:val="24"/>
        </w:rPr>
        <w:t>次此类情形的，甲方有权终止合同，并取消乙方参与甲方以后组织的招标资格。</w:t>
      </w:r>
    </w:p>
    <w:p>
      <w:pPr>
        <w:spacing w:line="360" w:lineRule="auto"/>
        <w:ind w:firstLine="477" w:firstLineChars="199"/>
        <w:rPr>
          <w:rFonts w:ascii="宋体" w:hAnsi="宋体"/>
          <w:sz w:val="24"/>
        </w:rPr>
      </w:pPr>
      <w:r>
        <w:rPr>
          <w:rFonts w:hint="eastAsia" w:ascii="宋体" w:hAnsi="宋体"/>
          <w:sz w:val="24"/>
        </w:rPr>
        <w:t>5、品质问题：乙方所送货物中品质不符合本合同验收标准的，甲方有权拒收，乙方应保证在甲方指定的时间内增补送到。退货后乙方不在规定时间内送达增补货物的，甲方按该品种当天货款的50％向乙方收取违约金。合同期内由于品质不符合要求而被甲方退货累计超过2次的，甲方有权终止合同，并取消乙方参与甲方组织的投标的资格。</w:t>
      </w:r>
    </w:p>
    <w:p>
      <w:pPr>
        <w:spacing w:line="360" w:lineRule="auto"/>
        <w:ind w:firstLine="477" w:firstLineChars="199"/>
        <w:rPr>
          <w:rFonts w:ascii="宋体" w:hAnsi="宋体"/>
          <w:sz w:val="24"/>
        </w:rPr>
      </w:pPr>
      <w:r>
        <w:rPr>
          <w:rFonts w:hint="eastAsia" w:ascii="宋体" w:hAnsi="宋体"/>
          <w:sz w:val="24"/>
        </w:rPr>
        <w:t>6、甲方无正当理由拒收符合本合同要求的货物的，每次甲方向乙方偿付当批货款50％的违约金。</w:t>
      </w:r>
    </w:p>
    <w:p>
      <w:pPr>
        <w:spacing w:line="360" w:lineRule="auto"/>
        <w:ind w:firstLine="477" w:firstLineChars="199"/>
        <w:rPr>
          <w:rFonts w:ascii="宋体" w:hAnsi="宋体"/>
          <w:sz w:val="24"/>
        </w:rPr>
      </w:pPr>
      <w:r>
        <w:rPr>
          <w:rFonts w:hint="eastAsia" w:ascii="宋体" w:hAnsi="宋体"/>
          <w:sz w:val="24"/>
        </w:rPr>
        <w:t>7、冻品失水率超标：如冻品货物验收时抽查结果超出投标报价表中的标准，供应商就超标品类的全部下单数量，按照差额以货物形式补齐，未按甲方规定的时间补齐，甲方按当批下单物资总额的50%向乙方收取违约金，合同期内出现2次此类情形的，甲方有权终止合同，并取消乙方参与甲方组织的投标的资格。</w:t>
      </w:r>
    </w:p>
    <w:p>
      <w:pPr>
        <w:spacing w:line="360" w:lineRule="auto"/>
        <w:ind w:firstLine="480" w:firstLineChars="200"/>
        <w:rPr>
          <w:rFonts w:ascii="宋体" w:hAnsi="宋体"/>
          <w:sz w:val="24"/>
        </w:rPr>
      </w:pPr>
      <w:r>
        <w:rPr>
          <w:rFonts w:hint="eastAsia" w:ascii="宋体" w:hAnsi="宋体"/>
          <w:sz w:val="24"/>
        </w:rPr>
        <w:t>8、由于乙方所供货物的质量问题导致华南农业大学师生及其他就餐人员发生食物中毒事件时（以防疫部门鉴定为准），甲方有权单方解除合同，取消乙方参与甲方以后组织的投标的资格，乙方应承担因此导致的一切法律后果，并赔偿甲方因此遭受的全部损失，包括但不限于直接经济损失、预期收益损失、名誉损失、维护权益的成本等。</w:t>
      </w:r>
    </w:p>
    <w:p>
      <w:pPr>
        <w:spacing w:line="360" w:lineRule="auto"/>
        <w:ind w:firstLine="480" w:firstLineChars="200"/>
        <w:rPr>
          <w:rFonts w:ascii="宋体" w:hAnsi="宋体"/>
          <w:sz w:val="24"/>
        </w:rPr>
      </w:pPr>
      <w:r>
        <w:rPr>
          <w:rFonts w:hint="eastAsia" w:ascii="宋体" w:hAnsi="宋体"/>
          <w:sz w:val="24"/>
        </w:rPr>
        <w:t>9、除本合同另有约定外，乙方违反本合同有关约定或违反其在本合同项下所作之任何其他承诺、保证、确认的，乙方未按甲方要求限期改正的，甲方有权单方解除合同，而不承担任何责任，乙方应赔偿甲方因此受到的全部损失（包括但不限于直接经济损失、预期收益损失、名誉损失、维护权益的成本、鉴定费、公证费、调查费、律师费等）。</w:t>
      </w:r>
    </w:p>
    <w:p>
      <w:pPr>
        <w:spacing w:line="360" w:lineRule="auto"/>
        <w:ind w:firstLine="480" w:firstLineChars="200"/>
        <w:rPr>
          <w:sz w:val="24"/>
        </w:rPr>
      </w:pPr>
      <w:r>
        <w:rPr>
          <w:rFonts w:hint="eastAsia" w:ascii="宋体" w:hAnsi="宋体"/>
          <w:sz w:val="24"/>
        </w:rPr>
        <w:t>10、以下情况履约保证金不予退还：</w:t>
      </w:r>
    </w:p>
    <w:p>
      <w:pPr>
        <w:spacing w:line="360" w:lineRule="auto"/>
        <w:ind w:firstLine="600" w:firstLineChars="250"/>
        <w:rPr>
          <w:sz w:val="24"/>
        </w:rPr>
      </w:pPr>
      <w:r>
        <w:rPr>
          <w:rFonts w:hint="eastAsia" w:ascii="宋体" w:hAnsi="宋体"/>
          <w:sz w:val="24"/>
        </w:rPr>
        <w:t>（</w:t>
      </w:r>
      <w:r>
        <w:rPr>
          <w:rFonts w:hint="eastAsia"/>
          <w:sz w:val="24"/>
        </w:rPr>
        <w:t>1</w:t>
      </w:r>
      <w:r>
        <w:rPr>
          <w:rFonts w:hint="eastAsia" w:ascii="宋体" w:hAnsi="宋体"/>
          <w:sz w:val="24"/>
        </w:rPr>
        <w:t>）未经甲方同意，乙方无故终止合同；</w:t>
      </w:r>
    </w:p>
    <w:p>
      <w:pPr>
        <w:spacing w:line="360" w:lineRule="auto"/>
        <w:ind w:firstLine="600" w:firstLineChars="250"/>
        <w:rPr>
          <w:sz w:val="24"/>
        </w:rPr>
      </w:pPr>
      <w:r>
        <w:rPr>
          <w:rFonts w:hint="eastAsia" w:ascii="宋体" w:hAnsi="宋体"/>
          <w:sz w:val="24"/>
        </w:rPr>
        <w:t>（</w:t>
      </w:r>
      <w:r>
        <w:rPr>
          <w:rFonts w:hint="eastAsia"/>
          <w:sz w:val="24"/>
        </w:rPr>
        <w:t>2</w:t>
      </w:r>
      <w:r>
        <w:rPr>
          <w:rFonts w:hint="eastAsia" w:ascii="宋体" w:hAnsi="宋体"/>
          <w:sz w:val="24"/>
        </w:rPr>
        <w:t>）乙方因发生上述违约情况被甲方终止合同。</w:t>
      </w:r>
    </w:p>
    <w:p>
      <w:pPr>
        <w:spacing w:line="360" w:lineRule="auto"/>
        <w:rPr>
          <w:rFonts w:ascii="宋体" w:hAnsi="宋体"/>
          <w:sz w:val="24"/>
        </w:rPr>
      </w:pPr>
      <w:r>
        <w:rPr>
          <w:rFonts w:hint="eastAsia" w:ascii="宋体" w:hAnsi="宋体"/>
          <w:sz w:val="24"/>
        </w:rPr>
        <w:t>十一、争端的解决</w:t>
      </w:r>
    </w:p>
    <w:p>
      <w:pPr>
        <w:spacing w:line="360" w:lineRule="auto"/>
        <w:rPr>
          <w:rFonts w:ascii="宋体" w:hAnsi="宋体"/>
          <w:sz w:val="24"/>
        </w:rPr>
      </w:pPr>
      <w:r>
        <w:rPr>
          <w:rFonts w:hint="eastAsia" w:ascii="宋体" w:hAnsi="宋体"/>
          <w:sz w:val="24"/>
        </w:rPr>
        <w:t xml:space="preserve">    1、本协议履行的过程中发生的任何争议，若双方不能通过友好协商的方式加以解决，可向甲方所在地人民法院提起诉讼。</w:t>
      </w:r>
    </w:p>
    <w:p>
      <w:pPr>
        <w:spacing w:line="360" w:lineRule="auto"/>
        <w:ind w:firstLine="480" w:firstLineChars="200"/>
        <w:rPr>
          <w:rFonts w:ascii="宋体" w:hAnsi="宋体"/>
          <w:sz w:val="24"/>
        </w:rPr>
      </w:pPr>
      <w:r>
        <w:rPr>
          <w:rFonts w:hint="eastAsia" w:ascii="宋体" w:hAnsi="宋体"/>
          <w:sz w:val="24"/>
        </w:rPr>
        <w:t>2、在法院审理期间，除提交法院审理的事项外，本协议其它事项和条款仍继续执行。</w:t>
      </w:r>
    </w:p>
    <w:p>
      <w:pPr>
        <w:spacing w:line="360" w:lineRule="auto"/>
        <w:rPr>
          <w:rFonts w:ascii="宋体" w:hAnsi="宋体"/>
          <w:sz w:val="24"/>
        </w:rPr>
      </w:pPr>
      <w:r>
        <w:rPr>
          <w:rFonts w:hint="eastAsia" w:ascii="宋体" w:hAnsi="宋体"/>
          <w:sz w:val="24"/>
        </w:rPr>
        <w:t>十二、不可抗力事件处理</w:t>
      </w:r>
    </w:p>
    <w:p>
      <w:pPr>
        <w:spacing w:line="360" w:lineRule="auto"/>
        <w:rPr>
          <w:rFonts w:ascii="宋体" w:hAnsi="宋体"/>
          <w:sz w:val="24"/>
        </w:rPr>
      </w:pPr>
      <w:r>
        <w:rPr>
          <w:rFonts w:hint="eastAsia" w:ascii="宋体" w:hAnsi="宋体"/>
          <w:sz w:val="24"/>
        </w:rPr>
        <w:t xml:space="preserve">    任何一方由于不可抗力原因无法履行协议时，应在不可抗力事件发生后立即向对方通报，以减轻可能给对方造成的损失。在取得有关机构的不可抗力证明或者双方谅解确认后，允许延期履行或修订协议，并视情况免于承担部分或全部责任。</w:t>
      </w:r>
    </w:p>
    <w:p>
      <w:pPr>
        <w:spacing w:line="360" w:lineRule="auto"/>
        <w:ind w:left="720" w:hanging="720" w:hangingChars="300"/>
        <w:rPr>
          <w:rFonts w:ascii="宋体" w:hAnsi="宋体"/>
          <w:sz w:val="24"/>
        </w:rPr>
      </w:pPr>
      <w:r>
        <w:rPr>
          <w:rFonts w:hint="eastAsia" w:ascii="宋体" w:hAnsi="宋体"/>
          <w:sz w:val="24"/>
        </w:rPr>
        <w:t>十三、本协议执行期内，各方均不得随意变更或解除协议。协议有未尽事宜，须经各方共同协商做出补充规定。补充规定与本协议具有同等效力。</w:t>
      </w:r>
    </w:p>
    <w:p>
      <w:pPr>
        <w:spacing w:line="360" w:lineRule="auto"/>
        <w:rPr>
          <w:rFonts w:ascii="宋体" w:hAnsi="宋体"/>
          <w:sz w:val="24"/>
        </w:rPr>
      </w:pPr>
      <w:bookmarkStart w:id="0" w:name="OLE_LINK2"/>
      <w:bookmarkEnd w:id="0"/>
      <w:bookmarkStart w:id="1" w:name="OLE_LINK1"/>
      <w:r>
        <w:rPr>
          <w:rFonts w:hint="eastAsia" w:ascii="宋体" w:hAnsi="宋体"/>
          <w:sz w:val="24"/>
        </w:rPr>
        <w:t>十四、合同签订后，乙方不得将其合同项下应履行的义务部分或全部转包给任何第三方。如乙方违反本条约定，甲方有权单方解除合同，取消乙方参与甲方以后组织的投标的资格，履约保证金不予退回，乙方应向甲方支付</w:t>
      </w:r>
      <w:bookmarkEnd w:id="1"/>
      <w:r>
        <w:rPr>
          <w:rFonts w:hint="eastAsia" w:ascii="宋体" w:hAnsi="宋体"/>
          <w:b/>
          <w:bCs/>
          <w:sz w:val="24"/>
        </w:rPr>
        <w:t>￥5000.00元</w:t>
      </w:r>
      <w:r>
        <w:rPr>
          <w:rFonts w:hint="eastAsia" w:ascii="宋体" w:hAnsi="宋体"/>
          <w:sz w:val="24"/>
        </w:rPr>
        <w:t>的违约金。</w:t>
      </w:r>
    </w:p>
    <w:p>
      <w:pPr>
        <w:spacing w:line="360" w:lineRule="auto"/>
        <w:rPr>
          <w:rFonts w:ascii="宋体" w:hAnsi="宋体"/>
          <w:sz w:val="24"/>
        </w:rPr>
      </w:pPr>
      <w:r>
        <w:rPr>
          <w:rFonts w:hint="eastAsia" w:ascii="宋体" w:hAnsi="宋体"/>
          <w:sz w:val="24"/>
        </w:rPr>
        <w:t>十五、本协议一式五份，甲方执四份，乙方执一份，具有同等法律效力，自甲乙双方授权代表签字并加盖公章之日起生效。</w:t>
      </w:r>
    </w:p>
    <w:p>
      <w:pPr>
        <w:spacing w:line="360" w:lineRule="auto"/>
        <w:rPr>
          <w:rFonts w:ascii="宋体" w:hAnsi="宋体"/>
          <w:sz w:val="24"/>
        </w:rPr>
      </w:pPr>
      <w:r>
        <w:rPr>
          <w:rFonts w:hint="eastAsia" w:ascii="宋体" w:hAnsi="宋体"/>
          <w:sz w:val="24"/>
        </w:rPr>
        <w:t>十六、乙方保证其合同项下提供的货物和服务不侵犯任何第三人的合法权益，否则，由乙方承担因此导致的一切法律后果，并赔偿甲方因此遭受的全部损失，包括但不限于直接经济损失、预期收益损失、名誉损失、维护权益的成本等。</w:t>
      </w:r>
    </w:p>
    <w:p>
      <w:pPr>
        <w:spacing w:line="360" w:lineRule="auto"/>
        <w:rPr>
          <w:rFonts w:ascii="宋体" w:hAnsi="宋体"/>
          <w:sz w:val="24"/>
        </w:rPr>
      </w:pPr>
      <w:r>
        <w:rPr>
          <w:rFonts w:hint="eastAsia" w:ascii="宋体" w:hAnsi="宋体"/>
          <w:sz w:val="24"/>
        </w:rPr>
        <w:t xml:space="preserve"> 十七、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pPr>
        <w:spacing w:line="360" w:lineRule="auto"/>
      </w:pPr>
      <w:r>
        <w:rPr>
          <w:rFonts w:hint="eastAsia"/>
        </w:rPr>
        <w:t>十八、乙方确保配送司机及人员必须严格遵守甲方校内的交通管理规定和行车时速不得超过20公里/小时，乙方人员在甲方校内行车时刻保持规定时速，不得开快车，每次卸货后，须检查卸货车门是否关闭到位，避免伤及师生及其他人员，若因乙方管理疏忽，导致乙方人员在甲方校内发生交通事故，由乙方承担全部责任。</w:t>
      </w:r>
    </w:p>
    <w:p>
      <w:pPr>
        <w:spacing w:line="360" w:lineRule="auto"/>
      </w:pPr>
      <w:r>
        <w:rPr>
          <w:rFonts w:hint="eastAsia" w:ascii="宋体" w:hAnsi="宋体"/>
        </w:rPr>
        <w:t>附件：《货物报价清单表》</w:t>
      </w:r>
    </w:p>
    <w:p>
      <w:pPr>
        <w:spacing w:line="360" w:lineRule="auto"/>
        <w:rPr>
          <w:rFonts w:ascii="宋体" w:hAnsi="宋体"/>
          <w:sz w:val="24"/>
        </w:rPr>
      </w:pPr>
    </w:p>
    <w:tbl>
      <w:tblPr>
        <w:tblStyle w:val="3"/>
        <w:tblW w:w="0" w:type="auto"/>
        <w:tblInd w:w="0" w:type="dxa"/>
        <w:tblLayout w:type="autofit"/>
        <w:tblCellMar>
          <w:top w:w="0" w:type="dxa"/>
          <w:left w:w="108" w:type="dxa"/>
          <w:bottom w:w="0" w:type="dxa"/>
          <w:right w:w="108" w:type="dxa"/>
        </w:tblCellMar>
      </w:tblPr>
      <w:tblGrid>
        <w:gridCol w:w="4421"/>
        <w:gridCol w:w="4101"/>
      </w:tblGrid>
      <w:tr>
        <w:tblPrEx>
          <w:tblCellMar>
            <w:top w:w="0" w:type="dxa"/>
            <w:left w:w="108" w:type="dxa"/>
            <w:bottom w:w="0" w:type="dxa"/>
            <w:right w:w="108" w:type="dxa"/>
          </w:tblCellMar>
        </w:tblPrEx>
        <w:tc>
          <w:tcPr>
            <w:tcW w:w="4421" w:type="dxa"/>
            <w:tcBorders>
              <w:top w:val="nil"/>
              <w:left w:val="nil"/>
              <w:bottom w:val="nil"/>
              <w:right w:val="nil"/>
            </w:tcBorders>
          </w:tcPr>
          <w:p>
            <w:pPr>
              <w:pStyle w:val="2"/>
              <w:spacing w:line="360" w:lineRule="auto"/>
              <w:ind w:firstLine="0"/>
            </w:pPr>
            <w:r>
              <w:rPr>
                <w:rFonts w:hint="eastAsia"/>
                <w:b/>
                <w:bCs/>
              </w:rPr>
              <w:t>甲方单位（盖章）：</w:t>
            </w:r>
            <w:r>
              <w:rPr>
                <w:rFonts w:hint="eastAsia"/>
                <w:b/>
                <w:bCs/>
              </w:rPr>
              <w:tab/>
            </w:r>
          </w:p>
        </w:tc>
        <w:tc>
          <w:tcPr>
            <w:tcW w:w="4101" w:type="dxa"/>
            <w:tcBorders>
              <w:top w:val="nil"/>
              <w:left w:val="nil"/>
              <w:bottom w:val="nil"/>
              <w:right w:val="nil"/>
            </w:tcBorders>
          </w:tcPr>
          <w:p>
            <w:pPr>
              <w:pStyle w:val="2"/>
              <w:spacing w:line="360" w:lineRule="auto"/>
              <w:ind w:firstLine="0"/>
            </w:pPr>
            <w:r>
              <w:rPr>
                <w:rFonts w:hint="eastAsia"/>
                <w:b/>
                <w:bCs/>
              </w:rPr>
              <w:t>乙方单位（盖章）：</w:t>
            </w:r>
          </w:p>
        </w:tc>
      </w:tr>
      <w:tr>
        <w:tblPrEx>
          <w:tblCellMar>
            <w:top w:w="0" w:type="dxa"/>
            <w:left w:w="108" w:type="dxa"/>
            <w:bottom w:w="0" w:type="dxa"/>
            <w:right w:w="108" w:type="dxa"/>
          </w:tblCellMar>
        </w:tblPrEx>
        <w:tc>
          <w:tcPr>
            <w:tcW w:w="4421" w:type="dxa"/>
            <w:tcBorders>
              <w:top w:val="nil"/>
              <w:left w:val="nil"/>
              <w:bottom w:val="nil"/>
              <w:right w:val="nil"/>
            </w:tcBorders>
          </w:tcPr>
          <w:p>
            <w:pPr>
              <w:pStyle w:val="2"/>
              <w:spacing w:line="360" w:lineRule="auto"/>
              <w:ind w:firstLine="0"/>
            </w:pPr>
            <w:r>
              <w:rPr>
                <w:rFonts w:hint="eastAsia"/>
                <w:b/>
                <w:bCs/>
              </w:rPr>
              <w:t>法定代表人/</w:t>
            </w:r>
            <w:r>
              <w:rPr>
                <w:rFonts w:hint="eastAsia" w:ascii="宋体" w:hAnsi="宋体"/>
                <w:b/>
                <w:bCs/>
              </w:rPr>
              <w:t xml:space="preserve">授权代表签字：  </w:t>
            </w:r>
          </w:p>
        </w:tc>
        <w:tc>
          <w:tcPr>
            <w:tcW w:w="4101" w:type="dxa"/>
            <w:tcBorders>
              <w:top w:val="nil"/>
              <w:left w:val="nil"/>
              <w:bottom w:val="nil"/>
              <w:right w:val="nil"/>
            </w:tcBorders>
          </w:tcPr>
          <w:p>
            <w:pPr>
              <w:pStyle w:val="2"/>
              <w:spacing w:line="360" w:lineRule="auto"/>
              <w:ind w:firstLine="0"/>
            </w:pPr>
            <w:r>
              <w:rPr>
                <w:rFonts w:hint="eastAsia"/>
                <w:b/>
                <w:bCs/>
              </w:rPr>
              <w:t>法定代表人/</w:t>
            </w:r>
            <w:r>
              <w:rPr>
                <w:rFonts w:hint="eastAsia" w:ascii="宋体" w:hAnsi="宋体"/>
                <w:b/>
                <w:bCs/>
              </w:rPr>
              <w:t>授权代表签字：</w:t>
            </w:r>
          </w:p>
        </w:tc>
      </w:tr>
      <w:tr>
        <w:tblPrEx>
          <w:tblCellMar>
            <w:top w:w="0" w:type="dxa"/>
            <w:left w:w="108" w:type="dxa"/>
            <w:bottom w:w="0" w:type="dxa"/>
            <w:right w:w="108" w:type="dxa"/>
          </w:tblCellMar>
        </w:tblPrEx>
        <w:tc>
          <w:tcPr>
            <w:tcW w:w="4421" w:type="dxa"/>
            <w:tcBorders>
              <w:top w:val="nil"/>
              <w:left w:val="nil"/>
              <w:bottom w:val="nil"/>
              <w:right w:val="nil"/>
            </w:tcBorders>
          </w:tcPr>
          <w:p>
            <w:pPr>
              <w:pStyle w:val="2"/>
              <w:spacing w:line="360" w:lineRule="auto"/>
              <w:ind w:firstLine="0"/>
            </w:pPr>
            <w:r>
              <w:rPr>
                <w:rFonts w:hint="eastAsia"/>
                <w:b/>
                <w:bCs/>
              </w:rPr>
              <w:t>联系人：      黄福泉</w:t>
            </w:r>
          </w:p>
        </w:tc>
        <w:tc>
          <w:tcPr>
            <w:tcW w:w="4101" w:type="dxa"/>
            <w:tcBorders>
              <w:top w:val="nil"/>
              <w:left w:val="nil"/>
              <w:bottom w:val="nil"/>
              <w:right w:val="nil"/>
            </w:tcBorders>
          </w:tcPr>
          <w:p>
            <w:pPr>
              <w:pStyle w:val="2"/>
              <w:spacing w:line="360" w:lineRule="auto"/>
              <w:ind w:firstLine="0"/>
            </w:pPr>
            <w:r>
              <w:rPr>
                <w:rFonts w:hint="eastAsia"/>
                <w:b/>
                <w:bCs/>
              </w:rPr>
              <w:t xml:space="preserve">联系人：   </w:t>
            </w:r>
          </w:p>
        </w:tc>
      </w:tr>
      <w:tr>
        <w:tblPrEx>
          <w:tblCellMar>
            <w:top w:w="0" w:type="dxa"/>
            <w:left w:w="108" w:type="dxa"/>
            <w:bottom w:w="0" w:type="dxa"/>
            <w:right w:w="108" w:type="dxa"/>
          </w:tblCellMar>
        </w:tblPrEx>
        <w:tc>
          <w:tcPr>
            <w:tcW w:w="4421" w:type="dxa"/>
            <w:tcBorders>
              <w:top w:val="nil"/>
              <w:left w:val="nil"/>
              <w:bottom w:val="nil"/>
              <w:right w:val="nil"/>
            </w:tcBorders>
          </w:tcPr>
          <w:p>
            <w:pPr>
              <w:pStyle w:val="2"/>
              <w:spacing w:line="360" w:lineRule="auto"/>
              <w:ind w:firstLine="0"/>
            </w:pPr>
            <w:r>
              <w:rPr>
                <w:rFonts w:hint="eastAsia"/>
                <w:b/>
                <w:bCs/>
              </w:rPr>
              <w:t>联系地址： 广州市天河区五山路483</w:t>
            </w:r>
            <w:r>
              <w:rPr>
                <w:rFonts w:hint="eastAsia" w:ascii="宋体" w:hAnsi="宋体"/>
                <w:b/>
                <w:bCs/>
              </w:rPr>
              <w:t>号</w:t>
            </w:r>
          </w:p>
        </w:tc>
        <w:tc>
          <w:tcPr>
            <w:tcW w:w="4101" w:type="dxa"/>
            <w:tcBorders>
              <w:top w:val="nil"/>
              <w:left w:val="nil"/>
              <w:bottom w:val="nil"/>
              <w:right w:val="nil"/>
            </w:tcBorders>
          </w:tcPr>
          <w:p>
            <w:pPr>
              <w:pStyle w:val="2"/>
              <w:spacing w:line="360" w:lineRule="auto"/>
              <w:ind w:firstLine="0"/>
            </w:pPr>
            <w:r>
              <w:rPr>
                <w:rFonts w:hint="eastAsia"/>
                <w:b/>
                <w:bCs/>
              </w:rPr>
              <w:t>联系地址：</w:t>
            </w:r>
          </w:p>
        </w:tc>
      </w:tr>
      <w:tr>
        <w:tblPrEx>
          <w:tblCellMar>
            <w:top w:w="0" w:type="dxa"/>
            <w:left w:w="108" w:type="dxa"/>
            <w:bottom w:w="0" w:type="dxa"/>
            <w:right w:w="108" w:type="dxa"/>
          </w:tblCellMar>
        </w:tblPrEx>
        <w:tc>
          <w:tcPr>
            <w:tcW w:w="4421" w:type="dxa"/>
            <w:tcBorders>
              <w:top w:val="nil"/>
              <w:left w:val="nil"/>
              <w:bottom w:val="nil"/>
              <w:right w:val="nil"/>
            </w:tcBorders>
          </w:tcPr>
          <w:p>
            <w:pPr>
              <w:pStyle w:val="2"/>
              <w:spacing w:line="360" w:lineRule="auto"/>
              <w:ind w:firstLine="0"/>
            </w:pPr>
            <w:r>
              <w:rPr>
                <w:rFonts w:hint="eastAsia"/>
                <w:b/>
                <w:bCs/>
              </w:rPr>
              <w:t>联系电话：    020-85280133</w:t>
            </w:r>
          </w:p>
        </w:tc>
        <w:tc>
          <w:tcPr>
            <w:tcW w:w="4101" w:type="dxa"/>
            <w:tcBorders>
              <w:top w:val="nil"/>
              <w:left w:val="nil"/>
              <w:bottom w:val="nil"/>
              <w:right w:val="nil"/>
            </w:tcBorders>
          </w:tcPr>
          <w:p>
            <w:pPr>
              <w:pStyle w:val="2"/>
              <w:spacing w:line="360" w:lineRule="auto"/>
              <w:ind w:firstLine="0"/>
            </w:pPr>
            <w:r>
              <w:rPr>
                <w:rFonts w:hint="eastAsia"/>
                <w:b/>
                <w:bCs/>
              </w:rPr>
              <w:t>联系电话：</w:t>
            </w:r>
          </w:p>
        </w:tc>
      </w:tr>
      <w:tr>
        <w:tblPrEx>
          <w:tblCellMar>
            <w:top w:w="0" w:type="dxa"/>
            <w:left w:w="108" w:type="dxa"/>
            <w:bottom w:w="0" w:type="dxa"/>
            <w:right w:w="108" w:type="dxa"/>
          </w:tblCellMar>
        </w:tblPrEx>
        <w:tc>
          <w:tcPr>
            <w:tcW w:w="4421" w:type="dxa"/>
            <w:tcBorders>
              <w:top w:val="nil"/>
              <w:left w:val="nil"/>
              <w:bottom w:val="nil"/>
              <w:right w:val="nil"/>
            </w:tcBorders>
          </w:tcPr>
          <w:p>
            <w:pPr>
              <w:pStyle w:val="2"/>
              <w:spacing w:line="360" w:lineRule="auto"/>
              <w:ind w:firstLine="0"/>
            </w:pPr>
            <w:r>
              <w:rPr>
                <w:rFonts w:hint="eastAsia"/>
                <w:b/>
                <w:bCs/>
              </w:rPr>
              <w:t xml:space="preserve">电子邮件：    </w:t>
            </w:r>
            <w:r>
              <w:fldChar w:fldCharType="begin"/>
            </w:r>
            <w:r>
              <w:instrText xml:space="preserve"> HYPERLINK "mailto:1010026405@qq.com" </w:instrText>
            </w:r>
            <w:r>
              <w:fldChar w:fldCharType="separate"/>
            </w:r>
            <w:r>
              <w:rPr>
                <w:rFonts w:hint="eastAsia"/>
              </w:rPr>
              <w:t>28009857</w:t>
            </w:r>
            <w:r>
              <w:rPr>
                <w:rStyle w:val="5"/>
                <w:color w:val="auto"/>
              </w:rPr>
              <w:t>@qq.com</w:t>
            </w:r>
            <w:r>
              <w:rPr>
                <w:rStyle w:val="5"/>
                <w:color w:val="auto"/>
              </w:rPr>
              <w:fldChar w:fldCharType="end"/>
            </w:r>
            <w:r>
              <w:t> </w:t>
            </w:r>
          </w:p>
        </w:tc>
        <w:tc>
          <w:tcPr>
            <w:tcW w:w="4101" w:type="dxa"/>
            <w:tcBorders>
              <w:top w:val="nil"/>
              <w:left w:val="nil"/>
              <w:bottom w:val="nil"/>
              <w:right w:val="nil"/>
            </w:tcBorders>
          </w:tcPr>
          <w:p>
            <w:pPr>
              <w:pStyle w:val="2"/>
              <w:spacing w:line="360" w:lineRule="auto"/>
              <w:ind w:firstLine="0"/>
            </w:pPr>
            <w:r>
              <w:rPr>
                <w:rFonts w:hint="eastAsia"/>
                <w:b/>
                <w:bCs/>
              </w:rPr>
              <w:t xml:space="preserve">电子邮件： </w:t>
            </w:r>
          </w:p>
        </w:tc>
      </w:tr>
      <w:tr>
        <w:tblPrEx>
          <w:tblCellMar>
            <w:top w:w="0" w:type="dxa"/>
            <w:left w:w="108" w:type="dxa"/>
            <w:bottom w:w="0" w:type="dxa"/>
            <w:right w:w="108" w:type="dxa"/>
          </w:tblCellMar>
        </w:tblPrEx>
        <w:tc>
          <w:tcPr>
            <w:tcW w:w="4421" w:type="dxa"/>
            <w:tcBorders>
              <w:top w:val="nil"/>
              <w:left w:val="nil"/>
              <w:bottom w:val="nil"/>
              <w:right w:val="nil"/>
            </w:tcBorders>
          </w:tcPr>
          <w:p>
            <w:pPr>
              <w:pStyle w:val="2"/>
              <w:spacing w:line="360" w:lineRule="auto"/>
              <w:ind w:firstLine="0"/>
            </w:pPr>
            <w:r>
              <w:rPr>
                <w:rFonts w:hint="eastAsia"/>
                <w:b/>
                <w:bCs/>
              </w:rPr>
              <w:t xml:space="preserve">签订日期:    </w:t>
            </w:r>
            <w:r>
              <w:rPr>
                <w:rFonts w:hint="eastAsia" w:ascii="宋体" w:hAnsi="宋体"/>
                <w:b/>
                <w:bCs/>
              </w:rPr>
              <w:t>年    月    日</w:t>
            </w:r>
          </w:p>
        </w:tc>
        <w:tc>
          <w:tcPr>
            <w:tcW w:w="4101" w:type="dxa"/>
            <w:tcBorders>
              <w:top w:val="nil"/>
              <w:left w:val="nil"/>
              <w:bottom w:val="nil"/>
              <w:right w:val="nil"/>
            </w:tcBorders>
          </w:tcPr>
          <w:p>
            <w:pPr>
              <w:pStyle w:val="2"/>
              <w:spacing w:line="360" w:lineRule="auto"/>
              <w:ind w:firstLine="0"/>
            </w:pPr>
            <w:r>
              <w:rPr>
                <w:rFonts w:hint="eastAsia"/>
                <w:b/>
                <w:bCs/>
              </w:rPr>
              <w:t xml:space="preserve">签订日期:    </w:t>
            </w:r>
            <w:r>
              <w:rPr>
                <w:rFonts w:hint="eastAsia" w:ascii="宋体" w:hAnsi="宋体"/>
                <w:b/>
                <w:bCs/>
              </w:rPr>
              <w:t>年    月    日</w:t>
            </w:r>
          </w:p>
        </w:tc>
      </w:tr>
    </w:tbl>
    <w:p>
      <w:pPr>
        <w:spacing w:line="300" w:lineRule="exact"/>
        <w:ind w:left="361" w:hanging="361" w:hangingChars="200"/>
        <w:rPr>
          <w:rFonts w:ascii="宋体" w:hAnsi="宋体"/>
          <w:b/>
          <w:sz w:val="18"/>
          <w:szCs w:val="18"/>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yZGU2Yjc1ZjcxNTBmYjBlNmNlOWFkNGI5YjJhZjIifQ=="/>
  </w:docVars>
  <w:rsids>
    <w:rsidRoot w:val="77AB419D"/>
    <w:rsid w:val="2BA77752"/>
    <w:rsid w:val="77AB4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ind w:firstLine="600"/>
    </w:pPr>
    <w:rPr>
      <w:sz w:val="24"/>
    </w:rPr>
  </w:style>
  <w:style w:type="character" w:styleId="5">
    <w:name w:val="Hyperlink"/>
    <w:basedOn w:val="4"/>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4465</Words>
  <Characters>4533</Characters>
  <Lines>0</Lines>
  <Paragraphs>0</Paragraphs>
  <TotalTime>0</TotalTime>
  <ScaleCrop>false</ScaleCrop>
  <LinksUpToDate>false</LinksUpToDate>
  <CharactersWithSpaces>4599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2024-02-29T01:08:00Z</dcterms:created>
  <dc:creator>Administrator</dc:creator>
  <cp:lastModifiedBy>Administrator</cp:lastModifiedBy>
  <dcterms:modified xsi:type="dcterms:W3CDTF">2024-05-31T09:11:11Z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1E65D64A9A024267A524E44E7B07914D_11</vt:lpwstr>
  </property>
</Properties>
</file>